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4d80"/>
          <w:sz w:val="40"/>
          <w:szCs w:val="40"/>
          <w:u w:color="004d80"/>
          <w14:textFill>
            <w14:solidFill>
              <w14:srgbClr w14:val="004D80"/>
            </w14:solidFill>
          </w14:textFill>
        </w:rPr>
      </w:pP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PARA HABLAR DE UN LUGAR</w:t>
      </w:r>
      <w:r>
        <w:rPr>
          <w:rFonts w:ascii="Phosphate Inline" w:hAnsi="Phosphate Inline" w:hint="default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…</w:t>
      </w: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.</w:t>
      </w:r>
    </w:p>
    <w:p>
      <w:pPr>
        <w:pStyle w:val="Body A"/>
        <w:spacing w:line="312" w:lineRule="auto"/>
        <w:rPr>
          <w:sz w:val="24"/>
          <w:szCs w:val="24"/>
        </w:rPr>
      </w:pPr>
    </w:p>
    <w:p>
      <w:pPr>
        <w:pStyle w:val="Body A"/>
        <w:spacing w:line="312" w:lineRule="auto"/>
        <w:rPr>
          <w:sz w:val="24"/>
          <w:szCs w:val="24"/>
        </w:rPr>
      </w:pPr>
      <w:r>
        <w:rPr>
          <w:rFonts w:ascii="Arial Black" w:hAnsi="Arial Black"/>
          <w:outline w:val="0"/>
          <w:color w:val="cc503e"/>
          <w:sz w:val="24"/>
          <w:szCs w:val="24"/>
          <w:u w:color="cc503e"/>
          <w:rtl w:val="0"/>
          <w:lang w:val="en-US"/>
          <w14:textFill>
            <w14:solidFill>
              <w14:srgbClr w14:val="CC503E"/>
            </w14:solidFill>
          </w14:textFill>
        </w:rPr>
        <w:t>Ver</w:t>
      </w:r>
      <w:r>
        <w:rPr>
          <w:rFonts w:ascii="Arial Black" w:hAnsi="Arial Black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>bos que expresan sentimiento</w:t>
      </w:r>
      <w:r>
        <w:rPr>
          <w:sz w:val="24"/>
          <w:szCs w:val="24"/>
          <w:rtl w:val="0"/>
          <w:lang w:val="es-ES_tradnl"/>
        </w:rPr>
        <w:t xml:space="preserve"> como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sorprender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decepcionar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extra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ar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defraudar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 xml:space="preserve">quedar </w:t>
      </w:r>
      <w:r>
        <w:rPr>
          <w:sz w:val="24"/>
          <w:szCs w:val="24"/>
          <w:rtl w:val="0"/>
          <w:lang w:val="en-US"/>
        </w:rPr>
        <w:t>+ alucinada, sorprendida, de piedra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(*)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outline w:val="0"/>
          <w:color w:val="cc503e"/>
          <w:sz w:val="26"/>
          <w:szCs w:val="26"/>
          <w:u w:color="cc503e"/>
          <w:rtl w:val="0"/>
          <w:lang w:val="en-US"/>
          <w14:textFill>
            <w14:solidFill>
              <w14:srgbClr w14:val="CC503E"/>
            </w14:solidFill>
          </w14:textFill>
        </w:rPr>
        <w:t>V</w:t>
      </w:r>
      <w:r>
        <w:rPr>
          <w:rFonts w:ascii="Helvetica" w:hAnsi="Helvetica"/>
          <w:b w:val="1"/>
          <w:bCs w:val="1"/>
          <w:outline w:val="0"/>
          <w:color w:val="cc503e"/>
          <w:sz w:val="26"/>
          <w:szCs w:val="26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>erbos que expresan deseo</w:t>
      </w:r>
      <w:r>
        <w:rPr>
          <w:rFonts w:ascii="Helvetica" w:hAnsi="Helvetica"/>
          <w:rtl w:val="0"/>
          <w:lang w:val="es-ES_tradnl"/>
        </w:rPr>
        <w:t xml:space="preserve"> como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Helvetica" w:hAnsi="Helvetica"/>
          <w:rtl w:val="0"/>
          <w:lang w:val="es-ES_tradnl"/>
        </w:rPr>
        <w:t>querer, desear, esperar</w:t>
      </w:r>
      <w:r>
        <w:rPr>
          <w:rFonts w:ascii="Helvetica" w:hAnsi="Helvetica" w:hint="default"/>
          <w:rtl w:val="0"/>
          <w:lang w:val="es-ES_tradnl"/>
        </w:rPr>
        <w:t>”</w:t>
      </w:r>
      <w:r>
        <w:rPr>
          <w:rFonts w:ascii="Helvetica" w:hAnsi="Helvetica"/>
          <w:rtl w:val="0"/>
          <w:lang w:val="es-ES_tradnl"/>
        </w:rPr>
        <w:t>etc</w:t>
      </w:r>
      <w:r>
        <w:rPr>
          <w:rFonts w:ascii="Helvetica" w:hAnsi="Helvetica" w:hint="default"/>
          <w:rtl w:val="0"/>
          <w:lang w:val="es-ES_tradnl"/>
        </w:rPr>
        <w:t>…</w:t>
      </w:r>
    </w:p>
    <w:p>
      <w:pPr>
        <w:pStyle w:val="Body A"/>
        <w:spacing w:line="312" w:lineRule="auto"/>
      </w:pPr>
      <w:r>
        <w:rPr>
          <w:rFonts w:ascii="Helvetica" w:hAnsi="Helvetica"/>
          <w:rtl w:val="0"/>
          <w:lang w:val="es-ES_tradnl"/>
        </w:rPr>
        <w:t xml:space="preserve"> Pueden llevar infinitivo (si hay un sujeto) o subjuntivo (si hay dos sujetos), en este caso imperfecto de subjuntivo porque el verbo de la oraci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fr-FR"/>
        </w:rPr>
        <w:t>n principal est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en pasado.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Me sorprendi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Noteworthy Bold" w:hAnsi="Noteworthy Bold"/>
          <w:sz w:val="24"/>
          <w:szCs w:val="24"/>
          <w:u w:val="single"/>
          <w:rtl w:val="0"/>
          <w:lang w:val="es-ES_tradnl"/>
        </w:rPr>
        <w:t>ver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que no hab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conciertos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Esperaba </w:t>
      </w:r>
      <w:r>
        <w:rPr>
          <w:rFonts w:ascii="Noteworthy Bold" w:hAnsi="Noteworthy Bold"/>
          <w:sz w:val="24"/>
          <w:szCs w:val="24"/>
          <w:u w:val="single"/>
          <w:rtl w:val="0"/>
          <w:lang w:val="es-ES_tradnl"/>
        </w:rPr>
        <w:t xml:space="preserve">poder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disfrutar todo el d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en la playa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(infinitivo, 1 sujeto)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Me sorprendi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que Barcelona </w:t>
      </w:r>
      <w:r>
        <w:rPr>
          <w:rFonts w:ascii="Noteworthy Bold" w:hAnsi="Noteworthy Bold"/>
          <w:sz w:val="24"/>
          <w:szCs w:val="24"/>
          <w:u w:val="single"/>
          <w:rtl w:val="0"/>
          <w:lang w:val="es-ES_tradnl"/>
        </w:rPr>
        <w:t>fuera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tan bonita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Esperaba que tu </w:t>
      </w:r>
      <w:r>
        <w:rPr>
          <w:rFonts w:ascii="Noteworthy Bold" w:hAnsi="Noteworthy Bold"/>
          <w:sz w:val="24"/>
          <w:szCs w:val="24"/>
          <w:u w:val="single"/>
          <w:rtl w:val="0"/>
          <w:lang w:val="es-ES_tradnl"/>
        </w:rPr>
        <w:t>pudieses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disfrutar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(imperfecto subjuntivo, 2 sujetos)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Arial Black" w:hAnsi="Arial Black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Para expresar ideas previas, </w:t>
      </w:r>
      <w:r>
        <w:rPr>
          <w:rFonts w:ascii="Helvetica" w:hAnsi="Helvetica"/>
          <w:sz w:val="24"/>
          <w:szCs w:val="24"/>
          <w:rtl w:val="0"/>
          <w:lang w:val="es-ES_tradnl"/>
        </w:rPr>
        <w:t>el verbo introductor 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en imperfecto o pluscuamperfecto de indicativo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PENSABA QUE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CRE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A QUE                                                    imperfecto indicativo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HAB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A LE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DO QUE                                        condicional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HAB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A O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DO QUE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ME HAB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AN DICHO QUE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…</w:t>
      </w:r>
      <w:r>
        <w:rPr>
          <w:rFonts w:ascii="Helvetica" w:hAnsi="Helvetica"/>
          <w:sz w:val="24"/>
          <w:szCs w:val="24"/>
          <w:rtl w:val="0"/>
          <w:lang w:val="es-ES_tradnl"/>
        </w:rPr>
        <w:t>.</w:t>
      </w:r>
      <w:r>
        <w:rPr>
          <w:rFonts w:ascii="Helvetica" w:cs="Helvetica" w:hAnsi="Helvetica" w:eastAsia="Helvetica"/>
          <w:sz w:val="24"/>
          <w:szCs w:val="24"/>
        </w:rPr>
        <w:br w:type="textWrapping"/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</w:t>
      </w:r>
      <w:r>
        <w:rPr>
          <w:rFonts w:ascii="Helvetica" w:hAnsi="Helvetica"/>
          <w:rtl w:val="0"/>
          <w:lang w:val="es-ES_tradnl"/>
        </w:rPr>
        <w:t xml:space="preserve">sos verbos </w:t>
      </w:r>
      <w:r>
        <w:rPr>
          <w:rFonts w:ascii="Helvetica" w:hAnsi="Helvetica"/>
          <w:b w:val="1"/>
          <w:bCs w:val="1"/>
          <w:rtl w:val="0"/>
          <w:lang w:val="es-ES_tradnl"/>
        </w:rPr>
        <w:t>en negativo</w:t>
      </w:r>
      <w:r>
        <w:rPr>
          <w:rFonts w:ascii="Helvetica" w:hAnsi="Helvetica"/>
          <w:rtl w:val="0"/>
          <w:lang w:val="es-ES_tradnl"/>
        </w:rPr>
        <w:t>, al expresar incerteza, pueden ir tambi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n con imperfecto de subjunti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NO PENSABA                                                 imperfecto indicativo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NO CRE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A                                                       condicional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                                                                       imperfecto subjuntivo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4d80"/>
          <w:sz w:val="40"/>
          <w:szCs w:val="40"/>
          <w:u w:color="004d80"/>
          <w14:textFill>
            <w14:solidFill>
              <w14:srgbClr w14:val="004D80"/>
            </w14:solidFill>
          </w14:textFill>
        </w:rPr>
      </w:pP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PARTICIPIO: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312" w:lineRule="auto"/>
        <w:ind w:right="0"/>
        <w:jc w:val="left"/>
        <w:rPr>
          <w:rFonts w:ascii="Noteworthy Light" w:hAnsi="Noteworthy Light"/>
          <w:sz w:val="24"/>
          <w:szCs w:val="24"/>
          <w:rtl w:val="0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Participio invariable, no cambia, Es el que 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>en el pret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rito perfecto o pluscuamperfecto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He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viajado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o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>hab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a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viajado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Fonts w:ascii="Helvetica" w:hAnsi="Helvetica"/>
          <w:sz w:val="24"/>
          <w:szCs w:val="24"/>
          <w:rtl w:val="0"/>
          <w:lang w:val="es-ES_tradnl"/>
        </w:rPr>
        <w:t>.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312" w:lineRule="auto"/>
        <w:ind w:right="0"/>
        <w:jc w:val="left"/>
        <w:rPr>
          <w:rFonts w:ascii="Noteworthy Light" w:hAnsi="Noteworthy Light"/>
          <w:sz w:val="24"/>
          <w:szCs w:val="24"/>
          <w:rtl w:val="0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Variable, es cuando funciona como adjetivo y concuerda en g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>nero y n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mero con la palabra a la que se refiere;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El convento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situado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en la ciudad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o las iglesias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construidas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   Este participio-adjetivo se usa en la voz pasiva. Hay dos tipos de frases pasivas.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PARTICIPIO EN LAS FRASES PASIVAS.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1-</w:t>
      </w:r>
      <w:r>
        <w:rPr>
          <w:rFonts w:ascii="Helvetica" w:hAnsi="Helvetica"/>
          <w:sz w:val="24"/>
          <w:szCs w:val="24"/>
          <w:u w:val="single"/>
          <w:rtl w:val="0"/>
          <w:lang w:val="es-ES_tradnl"/>
        </w:rPr>
        <w:t xml:space="preserve"> Pasiva de proceso</w:t>
      </w:r>
      <w:r>
        <w:rPr>
          <w:rFonts w:ascii="Helvetica" w:hAnsi="Helvetica"/>
          <w:sz w:val="24"/>
          <w:szCs w:val="24"/>
          <w:rtl w:val="0"/>
          <w:lang w:val="es-ES_tradnl"/>
        </w:rPr>
        <w:t>: Se habla del proceso que sufre el sujeto y se utiliza, sobre todo, en textos period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sticos, relatos de Historia, etc. </w:t>
      </w:r>
      <w:r>
        <w:rPr>
          <w:rFonts w:ascii="Helvetica" w:cs="Helvetica" w:hAnsi="Helvetica" w:eastAsia="Helvetica"/>
          <w:sz w:val="24"/>
          <w:szCs w:val="24"/>
          <w:lang w:val="es-ES_tradnl"/>
        </w:rPr>
        <w:br w:type="textWrapping"/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Se forma con el </w:t>
      </w:r>
      <w:r>
        <w:rPr>
          <w:rFonts w:ascii="Helvetica" w:hAnsi="Helvetica"/>
          <w:b w:val="1"/>
          <w:bCs w:val="1"/>
          <w:outline w:val="0"/>
          <w:color w:val="b51700"/>
          <w:sz w:val="24"/>
          <w:szCs w:val="24"/>
          <w:u w:color="b51700"/>
          <w:rtl w:val="0"/>
          <w:lang w:val="es-ES_tradnl"/>
          <w14:textFill>
            <w14:solidFill>
              <w14:srgbClr w14:val="B51700"/>
            </w14:solidFill>
          </w14:textFill>
        </w:rPr>
        <w:t>verbo ser + participio pasado</w:t>
      </w:r>
      <w:r>
        <w:rPr>
          <w:rFonts w:ascii="Helvetica" w:hAnsi="Helvetica"/>
          <w:outline w:val="0"/>
          <w:color w:val="b51700"/>
          <w:sz w:val="24"/>
          <w:szCs w:val="24"/>
          <w:u w:color="b51700"/>
          <w:rtl w:val="0"/>
          <w:lang w:val="es-ES_tradnl"/>
          <w14:textFill>
            <w14:solidFill>
              <w14:srgbClr w14:val="B51700"/>
            </w14:solidFill>
          </w14:textFill>
        </w:rPr>
        <w:t>,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que concuerda con el sujeto en g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>nero y n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mero. </w:t>
      </w:r>
      <w:r>
        <w:rPr>
          <w:rFonts w:ascii="Helvetica" w:cs="Helvetica" w:hAnsi="Helvetica" w:eastAsia="Helvetica"/>
          <w:sz w:val="24"/>
          <w:szCs w:val="24"/>
          <w:lang w:val="es-ES_tradnl"/>
        </w:rPr>
        <w:br w:type="textWrapping"/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La iglesia, (que fue) </w:t>
      </w:r>
      <w:r>
        <w:rPr>
          <w:rFonts w:ascii="Noteworthy Bold" w:hAnsi="Noteworthy Bold"/>
          <w:sz w:val="24"/>
          <w:szCs w:val="24"/>
          <w:rtl w:val="0"/>
          <w:lang w:val="es-ES_tradnl"/>
        </w:rPr>
        <w:t xml:space="preserve">construida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en el siglo XII, es un ejemplo t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pt-PT"/>
        </w:rPr>
        <w:t>pico de arquitectura rom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á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nica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;  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Esos edificios, (que fueron) </w:t>
      </w:r>
      <w:r>
        <w:rPr>
          <w:rFonts w:ascii="Noteworthy Bold" w:hAnsi="Noteworthy Bold"/>
          <w:sz w:val="24"/>
          <w:szCs w:val="24"/>
          <w:rtl w:val="0"/>
          <w:lang w:val="fr-FR"/>
        </w:rPr>
        <w:t>dise</w:t>
      </w:r>
      <w:r>
        <w:rPr>
          <w:rFonts w:ascii="Noteworthy Bold" w:hAnsi="Noteworthy Bold" w:hint="default"/>
          <w:sz w:val="24"/>
          <w:szCs w:val="24"/>
          <w:rtl w:val="0"/>
          <w:lang w:val="es-ES_tradnl"/>
        </w:rPr>
        <w:t>ñ</w:t>
      </w:r>
      <w:r>
        <w:rPr>
          <w:rFonts w:ascii="Noteworthy Bold" w:hAnsi="Noteworthy Bold"/>
          <w:sz w:val="24"/>
          <w:szCs w:val="24"/>
          <w:rtl w:val="0"/>
          <w:lang w:val="pt-PT"/>
        </w:rPr>
        <w:t>ados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por Gaud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, son una joya del Modernismo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                                 </w:t>
        <w:br w:type="textWrapping"/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u w:val="single"/>
          <w:rtl w:val="0"/>
          <w:lang w:val="es-ES_tradnl"/>
        </w:rPr>
        <w:t>2- Pasiva de resultado: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No interesa el proceso, sino el resultado de este. Su uso 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>mucho m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s extendido.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Se forma con el</w:t>
      </w:r>
      <w:r>
        <w:rPr>
          <w:rFonts w:ascii="Helvetica" w:hAnsi="Helvetica"/>
          <w:outline w:val="0"/>
          <w:color w:val="b51700"/>
          <w:sz w:val="24"/>
          <w:szCs w:val="24"/>
          <w:u w:color="b51700"/>
          <w:rtl w:val="0"/>
          <w:lang w:val="es-ES_tradnl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b51700"/>
          <w:sz w:val="24"/>
          <w:szCs w:val="24"/>
          <w:u w:color="b51700"/>
          <w:rtl w:val="0"/>
          <w:lang w:val="es-ES_tradnl"/>
          <w14:textFill>
            <w14:solidFill>
              <w14:srgbClr w14:val="B51700"/>
            </w14:solidFill>
          </w14:textFill>
        </w:rPr>
        <w:t>verbo estar + participio pasado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, </w:t>
      </w:r>
      <w:r>
        <w:rPr>
          <w:rFonts w:ascii="Helvetica" w:hAnsi="Helvetica"/>
          <w:sz w:val="24"/>
          <w:szCs w:val="24"/>
          <w:rtl w:val="0"/>
          <w:lang w:val="es-ES_tradnl"/>
        </w:rPr>
        <w:t>que concuerda con el sujeto en g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>nero y n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mero. 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El hotel, (que est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á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) situado frente a la playa, tiene unas vistas incre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bles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Body A"/>
        <w:spacing w:line="312" w:lineRule="auto"/>
        <w:rPr>
          <w:rFonts w:ascii="Noteworthy Light" w:cs="Noteworthy Light" w:hAnsi="Noteworthy Light" w:eastAsia="Noteworthy Light"/>
        </w:rPr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4d80"/>
          <w:sz w:val="40"/>
          <w:szCs w:val="40"/>
          <w:u w:color="004d80"/>
          <w14:textFill>
            <w14:solidFill>
              <w14:srgbClr w14:val="004D80"/>
            </w14:solidFill>
          </w14:textFill>
        </w:rPr>
      </w:pP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PARTICULAS RELATIVAS: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-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QUE </w:t>
      </w:r>
      <w:r>
        <w:rPr>
          <w:rFonts w:ascii="Helvetica" w:hAnsi="Helvetica"/>
          <w:sz w:val="24"/>
          <w:szCs w:val="24"/>
          <w:rtl w:val="0"/>
          <w:lang w:val="es-ES_tradnl"/>
        </w:rPr>
        <w:t>(LENGUAJE COLOQUIAL)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(Preposici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n </w:t>
      </w:r>
      <w:r>
        <w:rPr>
          <w:rFonts w:ascii="Helvetica" w:hAnsi="Helvetica"/>
          <w:sz w:val="24"/>
          <w:szCs w:val="24"/>
          <w:rtl w:val="0"/>
          <w:lang w:val="en-US"/>
        </w:rPr>
        <w:t>+ articulo + que)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“¿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Recuerdas el hotel </w:t>
      </w:r>
      <w:r>
        <w:rPr>
          <w:rFonts w:ascii="Noteworthy Light" w:hAnsi="Noteworthy Light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en el que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nos quedamos cuando fuimos a Lima?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En este caso tambi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n se puede decir 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“¿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Recuerdas el hotel </w:t>
      </w:r>
      <w:r>
        <w:rPr>
          <w:rFonts w:ascii="Noteworthy Light" w:hAnsi="Noteworthy Light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donde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nos quedamos?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3"/>
        </w:numPr>
        <w:bidi w:val="0"/>
        <w:spacing w:line="312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EL CUAL, LA CUAL, LOS CUALES, LAS CUALES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(LENGUAJE CULTO)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Si lleva preposici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 funciona igual que la part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cula 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>que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(Preposici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n </w:t>
      </w:r>
      <w:r>
        <w:rPr>
          <w:rFonts w:ascii="Helvetica" w:hAnsi="Helvetica"/>
          <w:sz w:val="24"/>
          <w:szCs w:val="24"/>
          <w:rtl w:val="0"/>
          <w:lang w:val="en-US"/>
        </w:rPr>
        <w:t>+ art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iculo </w:t>
      </w:r>
      <w:r>
        <w:rPr>
          <w:rFonts w:ascii="Helvetica" w:hAnsi="Helvetica"/>
          <w:sz w:val="24"/>
          <w:szCs w:val="24"/>
          <w:rtl w:val="0"/>
          <w:lang w:val="en-US"/>
        </w:rPr>
        <w:t>+ cual)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El hotel </w:t>
      </w:r>
      <w:r>
        <w:rPr>
          <w:rFonts w:ascii="Noteworthy Light" w:hAnsi="Noteworthy Light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el cual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estaba situado en la calle Romanones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La raz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ó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n </w:t>
      </w:r>
      <w:r>
        <w:rPr>
          <w:rFonts w:ascii="Noteworthy Light" w:hAnsi="Noteworthy Light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por la cual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te quiero es tu honestidad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3"/>
        </w:numPr>
        <w:bidi w:val="0"/>
        <w:spacing w:line="312" w:lineRule="auto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QUIEN-QUIENES,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s-ES_tradnl"/>
        </w:rPr>
        <w:t>s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s-ES_tradnl"/>
        </w:rPr>
        <w:t>lo se refiere a personas (LENGUAJE CULTO)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es-ES_tradnl"/>
        </w:rPr>
        <w:t>¡</w:t>
      </w:r>
      <w:r>
        <w:rPr>
          <w:rFonts w:ascii="Helvetica" w:hAnsi="Helvetica"/>
          <w:sz w:val="24"/>
          <w:szCs w:val="24"/>
          <w:rtl w:val="0"/>
          <w:lang w:val="es-ES_tradnl"/>
        </w:rPr>
        <w:t>No llevan art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culo pero s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Helvetica" w:hAnsi="Helvetica"/>
          <w:sz w:val="24"/>
          <w:szCs w:val="24"/>
          <w:rtl w:val="0"/>
          <w:lang w:val="es-ES_tradnl"/>
        </w:rPr>
        <w:t>pueden llevar preposici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n!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Los trabajadores </w:t>
      </w:r>
      <w:r>
        <w:rPr>
          <w:rFonts w:ascii="Noteworthy Light" w:hAnsi="Noteworthy Light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>con quienes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se ha reunido el presidente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Va sin preposici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 cuando funciona como sujeto que 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>impl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cito: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>Quienes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quieran irse pueden hacerlo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(las personas que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…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)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Body A"/>
        <w:numPr>
          <w:ilvl w:val="0"/>
          <w:numId w:val="3"/>
        </w:numPr>
        <w:bidi w:val="0"/>
        <w:spacing w:line="312" w:lineRule="auto"/>
        <w:ind w:right="0"/>
        <w:jc w:val="left"/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CUYO-CUYA-CUYOS-CUYAS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s-ES_tradnl"/>
        </w:rPr>
        <w:t>(LENGUAJE CULTO)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Car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Fonts w:ascii="Helvetica" w:hAnsi="Helvetica"/>
          <w:sz w:val="24"/>
          <w:szCs w:val="24"/>
          <w:rtl w:val="0"/>
          <w:lang w:val="es-ES_tradnl"/>
        </w:rPr>
        <w:t>cter posesivo. Esta part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cula concuerda con el sustantivo al que acompa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a, no con el antecedente.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¡</w:t>
      </w:r>
      <w:r>
        <w:rPr>
          <w:rFonts w:ascii="Helvetica" w:hAnsi="Helvetica"/>
          <w:sz w:val="24"/>
          <w:szCs w:val="24"/>
          <w:rtl w:val="0"/>
          <w:lang w:val="es-ES_tradnl"/>
        </w:rPr>
        <w:t>Nunca lleva art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culo!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Los visitantes, </w:t>
      </w:r>
      <w:r>
        <w:rPr>
          <w:rFonts w:ascii="Noteworthy Bold" w:hAnsi="Noteworthy Bold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>cuyo</w:t>
      </w:r>
      <w:r>
        <w:rPr>
          <w:rFonts w:ascii="Noteworthy Bold" w:hAnsi="Noteworthy Bold"/>
          <w:sz w:val="24"/>
          <w:szCs w:val="24"/>
          <w:rtl w:val="0"/>
          <w:lang w:val="es-ES_tradnl"/>
        </w:rPr>
        <w:t xml:space="preserve"> destin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o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…”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 No concuerda con el antecedente (visitantes)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-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DONDE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(LENGUAJE CULTO Y COLOQUIAL)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es-ES_tradnl"/>
        </w:rPr>
        <w:t>¡</w:t>
      </w:r>
      <w:r>
        <w:rPr>
          <w:rFonts w:ascii="Helvetica" w:hAnsi="Helvetica"/>
          <w:sz w:val="24"/>
          <w:szCs w:val="24"/>
          <w:rtl w:val="0"/>
          <w:lang w:val="es-ES_tradnl"/>
        </w:rPr>
        <w:t>No lleva art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culo!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Para expresar localizaci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 tienes diferentes opciones: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Esa es la calle </w:t>
      </w:r>
      <w:r>
        <w:rPr>
          <w:rFonts w:ascii="Noteworthy Light" w:hAnsi="Noteworthy Light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>donde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nac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                       </w:t>
      </w:r>
      <w:r>
        <w:rPr>
          <w:rFonts w:ascii="Noteworthy Light" w:hAnsi="Noteworthy Light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en el que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nac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í”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(coloquial)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                      </w:t>
      </w:r>
      <w:r>
        <w:rPr>
          <w:rFonts w:ascii="Noteworthy Light" w:hAnsi="Noteworthy Light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 en el cual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nac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í”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(formal)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4d80"/>
          <w:sz w:val="40"/>
          <w:szCs w:val="40"/>
          <w:u w:color="004d80"/>
          <w14:textFill>
            <w14:solidFill>
              <w14:srgbClr w14:val="004D80"/>
            </w14:solidFill>
          </w14:textFill>
        </w:rPr>
      </w:pP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oraciones de relativo pueden ser: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82cc"/>
          <w:sz w:val="26"/>
          <w:szCs w:val="26"/>
          <w:u w:color="0082cc"/>
          <w14:textFill>
            <w14:solidFill>
              <w14:srgbClr w14:val="0082CC"/>
            </w14:solidFill>
          </w14:textFill>
        </w:rPr>
      </w:pPr>
      <w:r>
        <w:rPr>
          <w:rFonts w:ascii="Phosphate Inline" w:hAnsi="Phosphate Inline"/>
          <w:outline w:val="0"/>
          <w:color w:val="0082cc"/>
          <w:sz w:val="26"/>
          <w:szCs w:val="26"/>
          <w:u w:color="0082cc"/>
          <w:rtl w:val="0"/>
          <w:lang w:val="es-ES_tradnl"/>
          <w14:textFill>
            <w14:solidFill>
              <w14:srgbClr w14:val="0082CC"/>
            </w14:solidFill>
          </w14:textFill>
        </w:rPr>
        <w:t>ORACIONES ESPEC</w:t>
      </w:r>
      <w:r>
        <w:rPr>
          <w:rFonts w:ascii="Phosphate Inline" w:hAnsi="Phosphate Inline" w:hint="default"/>
          <w:outline w:val="0"/>
          <w:color w:val="0082cc"/>
          <w:sz w:val="26"/>
          <w:szCs w:val="26"/>
          <w:u w:color="0082cc"/>
          <w:rtl w:val="0"/>
          <w:lang w:val="es-ES_tradnl"/>
          <w14:textFill>
            <w14:solidFill>
              <w14:srgbClr w14:val="0082CC"/>
            </w14:solidFill>
          </w14:textFill>
        </w:rPr>
        <w:t>Í</w:t>
      </w:r>
      <w:r>
        <w:rPr>
          <w:rFonts w:ascii="Phosphate Inline" w:hAnsi="Phosphate Inline"/>
          <w:outline w:val="0"/>
          <w:color w:val="0082cc"/>
          <w:sz w:val="26"/>
          <w:szCs w:val="26"/>
          <w:u w:color="0082cc"/>
          <w:rtl w:val="0"/>
          <w:lang w:val="es-ES_tradnl"/>
          <w14:textFill>
            <w14:solidFill>
              <w14:srgbClr w14:val="0082CC"/>
            </w14:solidFill>
          </w14:textFill>
        </w:rPr>
        <w:t>FICATIVAS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(Sin coma) Son las que se refieren a una parte (en espec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fico) de un todo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grande. Aportan informaci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necesaria para distinguir el antedecente.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</w:rPr>
      </w:pPr>
      <w:r>
        <w:rPr>
          <w:rFonts w:ascii="Noteworthy Light" w:hAnsi="Noteworthy Light" w:hint="default"/>
          <w:rtl w:val="0"/>
          <w:lang w:val="es-ES_tradnl"/>
        </w:rPr>
        <w:t>“</w:t>
      </w:r>
      <w:r>
        <w:rPr>
          <w:rFonts w:ascii="Noteworthy Light" w:hAnsi="Noteworthy Light"/>
          <w:rtl w:val="0"/>
          <w:lang w:val="es-ES_tradnl"/>
        </w:rPr>
        <w:t>La iglesia que est</w:t>
      </w:r>
      <w:r>
        <w:rPr>
          <w:rFonts w:ascii="Noteworthy Light" w:hAnsi="Noteworthy Light" w:hint="default"/>
          <w:rtl w:val="0"/>
          <w:lang w:val="es-ES_tradnl"/>
        </w:rPr>
        <w:t xml:space="preserve">á </w:t>
      </w:r>
      <w:r>
        <w:rPr>
          <w:rFonts w:ascii="Noteworthy Light" w:hAnsi="Noteworthy Light"/>
          <w:rtl w:val="0"/>
          <w:lang w:val="es-ES_tradnl"/>
        </w:rPr>
        <w:t>en el centro del pueblo es g</w:t>
      </w:r>
      <w:r>
        <w:rPr>
          <w:rFonts w:ascii="Noteworthy Light" w:hAnsi="Noteworthy Light" w:hint="default"/>
          <w:rtl w:val="0"/>
          <w:lang w:val="es-ES_tradnl"/>
        </w:rPr>
        <w:t>ó</w:t>
      </w:r>
      <w:r>
        <w:rPr>
          <w:rFonts w:ascii="Noteworthy Light" w:hAnsi="Noteworthy Light"/>
          <w:rtl w:val="0"/>
          <w:lang w:val="es-ES_tradnl"/>
        </w:rPr>
        <w:t>tica</w:t>
      </w:r>
      <w:r>
        <w:rPr>
          <w:rFonts w:ascii="Noteworthy Light" w:hAnsi="Noteworthy Light" w:hint="default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Recordar que este tipo de frase puede llevar indicativo (se sabe que existe) o subjuntivo (no se sabe si existe)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BUSCO UNA CASA QUE ESTA EN LA CALLE 13 (INDICATIVO)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BUSCO UNA CASA QUE TENGA UN JARDIN (SUBJUNTIVO)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82cc"/>
          <w:sz w:val="26"/>
          <w:szCs w:val="26"/>
          <w:u w:color="0082cc"/>
          <w14:textFill>
            <w14:solidFill>
              <w14:srgbClr w14:val="0082CC"/>
            </w14:solidFill>
          </w14:textFill>
        </w:rPr>
      </w:pPr>
      <w:r>
        <w:rPr>
          <w:rFonts w:ascii="Phosphate Inline" w:hAnsi="Phosphate Inline"/>
          <w:outline w:val="0"/>
          <w:color w:val="0082cc"/>
          <w:sz w:val="26"/>
          <w:szCs w:val="26"/>
          <w:u w:color="0082cc"/>
          <w:rtl w:val="0"/>
          <w:lang w:val="es-ES_tradnl"/>
          <w14:textFill>
            <w14:solidFill>
              <w14:srgbClr w14:val="0082CC"/>
            </w14:solidFill>
          </w14:textFill>
        </w:rPr>
        <w:t>ORACIONES EXPLICATIVAS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(Con coma) Se refieren a todo, dan informaci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adicional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rtl w:val="0"/>
          <w:lang w:val="es-ES_tradnl"/>
        </w:rPr>
        <w:t>“</w:t>
      </w:r>
      <w:r>
        <w:rPr>
          <w:rFonts w:ascii="Noteworthy Light" w:hAnsi="Noteworthy Light"/>
          <w:rtl w:val="0"/>
          <w:lang w:val="es-ES_tradnl"/>
        </w:rPr>
        <w:t>La iglesia, que est</w:t>
      </w:r>
      <w:r>
        <w:rPr>
          <w:rFonts w:ascii="Noteworthy Light" w:hAnsi="Noteworthy Light" w:hint="default"/>
          <w:rtl w:val="0"/>
          <w:lang w:val="es-ES_tradnl"/>
        </w:rPr>
        <w:t xml:space="preserve">á </w:t>
      </w:r>
      <w:r>
        <w:rPr>
          <w:rFonts w:ascii="Noteworthy Light" w:hAnsi="Noteworthy Light"/>
          <w:rtl w:val="0"/>
          <w:lang w:val="es-ES_tradnl"/>
        </w:rPr>
        <w:t>en el centro, es g</w:t>
      </w:r>
      <w:r>
        <w:rPr>
          <w:rFonts w:ascii="Noteworthy Light" w:hAnsi="Noteworthy Light" w:hint="default"/>
          <w:rtl w:val="0"/>
          <w:lang w:val="es-ES_tradnl"/>
        </w:rPr>
        <w:t>ó</w:t>
      </w:r>
      <w:r>
        <w:rPr>
          <w:rFonts w:ascii="Noteworthy Light" w:hAnsi="Noteworthy Light"/>
          <w:rtl w:val="0"/>
          <w:lang w:val="es-ES_tradnl"/>
        </w:rPr>
        <w:t>tica</w:t>
      </w:r>
      <w:r>
        <w:rPr>
          <w:rFonts w:ascii="Noteworthy Light" w:hAnsi="Noteworthy Light" w:hint="default"/>
          <w:rtl w:val="0"/>
          <w:lang w:val="es-ES_tradnl"/>
        </w:rPr>
        <w:t>”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(Realmente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>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>en el centro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no es una informaci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n necesaria)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vocabulario</w:t>
      </w: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 w:hint="default"/>
          <w:b w:val="1"/>
          <w:bCs w:val="1"/>
          <w:rtl w:val="0"/>
          <w:lang w:val="es-ES_tradnl"/>
        </w:rPr>
        <w:t>¿</w:t>
      </w:r>
      <w:r>
        <w:rPr>
          <w:rFonts w:ascii="Helvetica" w:hAnsi="Helvetica"/>
          <w:b w:val="1"/>
          <w:bCs w:val="1"/>
          <w:rtl w:val="0"/>
          <w:lang w:val="es-ES_tradnl"/>
        </w:rPr>
        <w:t>Recuerdas?</w:t>
      </w:r>
    </w:p>
    <w:p>
      <w:pPr>
        <w:pStyle w:val="Body A"/>
        <w:spacing w:line="312" w:lineRule="auto"/>
        <w:rPr>
          <w:rFonts w:ascii="Noteworthy Bold" w:cs="Noteworthy Bold" w:hAnsi="Noteworthy Bold" w:eastAsia="Noteworthy Bold"/>
          <w:sz w:val="28"/>
          <w:szCs w:val="28"/>
        </w:rPr>
      </w:pPr>
      <w:r>
        <w:rPr>
          <w:rFonts w:ascii="Noteworthy Bold" w:hAnsi="Noteworthy Bold"/>
          <w:sz w:val="28"/>
          <w:szCs w:val="28"/>
          <w:rtl w:val="0"/>
          <w:lang w:val="es-ES_tradnl"/>
        </w:rPr>
        <w:t xml:space="preserve">Por lo que dice el poema     </w:t>
      </w:r>
      <w:r>
        <w:rPr>
          <w:rFonts w:ascii="Noteworthy Bold" w:hAnsi="Noteworthy Bold" w:hint="default"/>
          <w:sz w:val="28"/>
          <w:szCs w:val="28"/>
          <w:rtl w:val="0"/>
          <w:lang w:val="es-ES_tradnl"/>
        </w:rPr>
        <w:t>…………</w:t>
      </w:r>
      <w:r>
        <w:rPr>
          <w:rFonts w:ascii="Noteworthy Bold" w:hAnsi="Noteworthy Bold"/>
          <w:sz w:val="28"/>
          <w:szCs w:val="28"/>
          <w:rtl w:val="0"/>
          <w:lang w:val="es-ES_tradnl"/>
        </w:rPr>
        <w:t>parece</w:t>
      </w:r>
      <w:r>
        <w:rPr>
          <w:rFonts w:ascii="Noteworthy Bold" w:hAnsi="Noteworthy Bold" w:hint="default"/>
          <w:sz w:val="28"/>
          <w:szCs w:val="28"/>
          <w:rtl w:val="0"/>
          <w:lang w:val="es-ES_tradnl"/>
        </w:rPr>
        <w:t>…</w:t>
      </w:r>
      <w:r>
        <w:rPr>
          <w:rFonts w:ascii="Noteworthy Bold" w:hAnsi="Noteworthy Bold"/>
          <w:sz w:val="28"/>
          <w:szCs w:val="28"/>
          <w:rtl w:val="0"/>
          <w:lang w:val="es-ES_tradnl"/>
        </w:rPr>
        <w:t>.</w:t>
      </w:r>
    </w:p>
    <w:p>
      <w:pPr>
        <w:pStyle w:val="Body A"/>
        <w:spacing w:line="312" w:lineRule="auto"/>
        <w:rPr>
          <w:rFonts w:ascii="Noteworthy Bold" w:cs="Noteworthy Bold" w:hAnsi="Noteworthy Bold" w:eastAsia="Noteworthy Bold"/>
          <w:sz w:val="28"/>
          <w:szCs w:val="28"/>
        </w:rPr>
      </w:pPr>
      <w:r>
        <w:rPr>
          <w:rFonts w:ascii="Noteworthy Bold" w:hAnsi="Noteworthy Bold"/>
          <w:sz w:val="28"/>
          <w:szCs w:val="28"/>
          <w:rtl w:val="0"/>
          <w:lang w:val="es-ES_tradnl"/>
        </w:rPr>
        <w:t xml:space="preserve">Por lo que dice la foto          </w:t>
      </w:r>
      <w:r>
        <w:rPr>
          <w:rFonts w:ascii="Noteworthy Bold" w:hAnsi="Noteworthy Bold" w:hint="default"/>
          <w:sz w:val="28"/>
          <w:szCs w:val="28"/>
          <w:rtl w:val="0"/>
          <w:lang w:val="es-ES_tradnl"/>
        </w:rPr>
        <w:t>…………</w:t>
      </w:r>
      <w:r>
        <w:rPr>
          <w:rFonts w:ascii="Noteworthy Bold" w:hAnsi="Noteworthy Bold"/>
          <w:sz w:val="28"/>
          <w:szCs w:val="28"/>
          <w:rtl w:val="0"/>
          <w:lang w:val="es-ES_tradnl"/>
        </w:rPr>
        <w:t>es-tiene-hay</w:t>
      </w:r>
      <w:r>
        <w:rPr>
          <w:rFonts w:ascii="Noteworthy Bold" w:hAnsi="Noteworthy Bold" w:hint="default"/>
          <w:sz w:val="28"/>
          <w:szCs w:val="28"/>
          <w:rtl w:val="0"/>
          <w:lang w:val="es-ES_tradnl"/>
        </w:rPr>
        <w:t>…</w:t>
      </w:r>
      <w:r>
        <w:rPr>
          <w:rFonts w:ascii="Noteworthy Bold" w:hAnsi="Noteworthy Bold"/>
          <w:sz w:val="28"/>
          <w:szCs w:val="28"/>
          <w:rtl w:val="0"/>
          <w:lang w:val="es-ES_tradnl"/>
        </w:rPr>
        <w:t>..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 xml:space="preserve">SI QUIEREN ESCUCHAR POESIA </w:t>
      </w:r>
      <w:r>
        <w:rPr>
          <w:rFonts w:ascii="Helvetica" w:hAnsi="Helvetica" w:hint="default"/>
          <w:rtl w:val="0"/>
          <w:lang w:val="es-ES_tradnl"/>
        </w:rPr>
        <w:t>“</w:t>
      </w:r>
      <w:r>
        <w:rPr>
          <w:rFonts w:ascii="Helvetica" w:hAnsi="Helvetica"/>
          <w:rtl w:val="0"/>
          <w:lang w:val="es-ES_tradnl"/>
        </w:rPr>
        <w:t>ODA AL VALPARA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SO</w:t>
      </w:r>
      <w:r>
        <w:rPr>
          <w:rFonts w:ascii="Helvetica" w:hAnsi="Helvetica" w:hint="default"/>
          <w:rtl w:val="0"/>
          <w:lang w:val="es-ES_tradnl"/>
        </w:rPr>
        <w:t xml:space="preserve">” </w:t>
      </w:r>
      <w:r>
        <w:rPr>
          <w:rFonts w:ascii="Helvetica" w:hAnsi="Helvetica"/>
          <w:rtl w:val="0"/>
          <w:lang w:val="es-ES_tradnl"/>
        </w:rPr>
        <w:t>DE NERUDA, EJERCICIO 14, PAGINA 120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-</w:t>
      </w:r>
      <w:r>
        <w:rPr>
          <w:rFonts w:ascii="Helvetica" w:hAnsi="Helvetica"/>
          <w:u w:val="single"/>
          <w:rtl w:val="0"/>
          <w:lang w:val="es-ES_tradnl"/>
        </w:rPr>
        <w:t>ADJETIVOS:</w:t>
      </w:r>
      <w:r>
        <w:rPr>
          <w:rFonts w:ascii="Helvetica" w:hAnsi="Helvetica"/>
          <w:rtl w:val="0"/>
          <w:lang w:val="es-ES_tradnl"/>
        </w:rPr>
        <w:t xml:space="preserve"> LOCO, DESGRE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ADO, ENLOQUECIDO, DESNUDO, CANSADO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-</w:t>
      </w:r>
      <w:r>
        <w:rPr>
          <w:rFonts w:ascii="Helvetica" w:hAnsi="Helvetica"/>
          <w:u w:val="single"/>
          <w:rtl w:val="0"/>
          <w:lang w:val="es-ES_tradnl"/>
        </w:rPr>
        <w:t>PARTES DEL CUERPO Y PRENDAS DE VESTIR</w:t>
      </w:r>
      <w:r>
        <w:rPr>
          <w:rFonts w:ascii="Helvetica" w:hAnsi="Helvetica"/>
          <w:rtl w:val="0"/>
          <w:lang w:val="es-ES_tradnl"/>
        </w:rPr>
        <w:t>: CAMISA, CALZONCILLOS, SOMBRERO, ZAPATOS, OJOS, L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GRIMAS, CABEZA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-</w:t>
      </w:r>
      <w:r>
        <w:rPr>
          <w:rFonts w:ascii="Helvetica" w:hAnsi="Helvetica"/>
          <w:u w:val="single"/>
          <w:rtl w:val="0"/>
          <w:lang w:val="es-ES_tradnl"/>
        </w:rPr>
        <w:t>VERBOS</w:t>
      </w:r>
      <w:r>
        <w:rPr>
          <w:rFonts w:ascii="Helvetica" w:hAnsi="Helvetica"/>
          <w:rtl w:val="0"/>
          <w:lang w:val="es-ES_tradnl"/>
        </w:rPr>
        <w:t>; pensar, correr, pinto, vestirse, desertarse, transformar, quebrarse (ROMPERSE), dormir, agarrar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EJERCICIO 20, p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gina 121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DETERIORADO, algo en mal estado, envejecido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PREDILECTO, preferido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DESLUMBRANTE, IMPRESIONANTE, que produce una gran impresi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DESTARTALADO, DESCOMPUESTO, DESORDENADO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VAC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O, SIN GENTE O COSAS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PRIVILEGIADO, QUE SOBRESALE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EXQUISITO, DE MUY BUENA CALIDAD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EMBLEM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Fonts w:ascii="Helvetica" w:hAnsi="Helvetica"/>
          <w:sz w:val="24"/>
          <w:szCs w:val="24"/>
          <w:rtl w:val="0"/>
          <w:lang w:val="es-ES_tradnl"/>
        </w:rPr>
        <w:t>TICO, SIGNFICATIVO, REPRESENTATIVO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1235783</wp:posOffset>
            </wp:positionH>
            <wp:positionV relativeFrom="line">
              <wp:posOffset>318645</wp:posOffset>
            </wp:positionV>
            <wp:extent cx="4064000" cy="2819400"/>
            <wp:effectExtent l="0" t="0" r="0" b="0"/>
            <wp:wrapTopAndBottom distT="152400" distB="152400"/>
            <wp:docPr id="1073741825" name="officeArt object" descr="vocabulario unidad 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ocabulario unidad 5.jpg" descr="vocabulario unidad 5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81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</w:pPr>
      <w:r>
        <w:rPr>
          <w:rFonts w:ascii="Helvetica" w:cs="Helvetica" w:hAnsi="Helvetica" w:eastAsia="Helvetica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hosphate Inline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  <w:font w:name="Noteworthy Light">
    <w:charset w:val="00"/>
    <w:family w:val="roman"/>
    <w:pitch w:val="default"/>
  </w:font>
  <w:font w:name="Noteworthy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Noteworthy Light" w:cs="Noteworthy Light" w:hAnsi="Noteworthy Light" w:eastAsia="Noteworthy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Noteworthy Light" w:cs="Noteworthy Light" w:hAnsi="Noteworthy Light" w:eastAsia="Noteworthy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Noteworthy Light" w:cs="Noteworthy Light" w:hAnsi="Noteworthy Light" w:eastAsia="Noteworthy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Noteworthy Light" w:cs="Noteworthy Light" w:hAnsi="Noteworthy Light" w:eastAsia="Noteworthy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Noteworthy Light" w:cs="Noteworthy Light" w:hAnsi="Noteworthy Light" w:eastAsia="Noteworthy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Noteworthy Light" w:cs="Noteworthy Light" w:hAnsi="Noteworthy Light" w:eastAsia="Noteworthy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Noteworthy Light" w:cs="Noteworthy Light" w:hAnsi="Noteworthy Light" w:eastAsia="Noteworthy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Noteworthy Light" w:cs="Noteworthy Light" w:hAnsi="Noteworthy Light" w:eastAsia="Noteworthy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Noteworthy Light" w:cs="Noteworthy Light" w:hAnsi="Noteworthy Light" w:eastAsia="Noteworthy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20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